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电子商务数据分析与运用 A卷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一、单项选择题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1-5 A A C A B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6-10 A C D A D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11-15 A C C A A</w:t>
      </w:r>
    </w:p>
    <w:p>
      <w:pPr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二、多项选择题</w:t>
      </w:r>
    </w:p>
    <w:p>
      <w:pP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1、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“5V”模型。</w:t>
      </w:r>
    </w:p>
    <w:p>
      <w:pP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2、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数据可视化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 xml:space="preserve">数据挖掘 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 xml:space="preserve">经济周期 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</w:p>
    <w:p>
      <w:pPr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三、判断题</w:t>
      </w:r>
    </w:p>
    <w:p>
      <w:pPr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</w:rPr>
        <w:t>1</w:t>
      </w:r>
      <w:r>
        <w:rPr>
          <w:rFonts w:hint="eastAsia" w:ascii="宋体" w:hAnsi="宋体" w:cs="宋体"/>
          <w:sz w:val="32"/>
          <w:szCs w:val="32"/>
          <w:lang w:val="en-US" w:eastAsia="zh-CN"/>
        </w:rPr>
        <w:t>-5对对对对对</w:t>
      </w:r>
    </w:p>
    <w:p>
      <w:pPr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6-10对错对错对</w:t>
      </w:r>
    </w:p>
    <w:p>
      <w:pPr>
        <w:rPr>
          <w:rFonts w:hint="default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11-14错对对对</w:t>
      </w:r>
    </w:p>
    <w:p>
      <w:pPr>
        <w:rPr>
          <w:rFonts w:hint="eastAsia" w:ascii="宋体" w:hAnsi="宋体" w:cs="宋体"/>
          <w:b/>
          <w:bCs/>
          <w:sz w:val="32"/>
          <w:szCs w:val="32"/>
          <w:highlight w:val="yellow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四、问答题（每小题6分，共30分）</w:t>
      </w:r>
    </w:p>
    <w:p>
      <w:pPr>
        <w:spacing w:line="360" w:lineRule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1、简述数据分析的作用。</w:t>
      </w:r>
    </w:p>
    <w:p>
      <w:p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数据分析最主要的作用是辅助决策,传统企业时期,企业运营决策多依赖于以往的经验总结,随着信息化和电子商务时代的到来,企业在经营过程中积累了大量数据,对这些数据进行分析,能够更精准、更科学的辅助企业发展。</w:t>
      </w:r>
    </w:p>
    <w:p>
      <w:pPr>
        <w:spacing w:line="360" w:lineRule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2、简单说明增长期的促销组合策略。</w:t>
      </w:r>
    </w:p>
    <w:p>
      <w:p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1、广告促销,企业在财力可以承受的前提下适当增加广告预算。 2、通过公益性的公共宣传活动增强品牌的辐射力。 3、配合人员推销等手段以扩大销售。</w:t>
      </w:r>
    </w:p>
    <w:p>
      <w:pPr>
        <w:spacing w:line="360" w:lineRule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3、可以从下面哪些方面提升数据解释能力？</w:t>
      </w:r>
    </w:p>
    <w:p>
      <w:pPr>
        <w:spacing w:line="360" w:lineRule="auto"/>
        <w:rPr>
          <w:color w:val="222222"/>
          <w:sz w:val="27"/>
          <w:szCs w:val="27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1、</w:t>
      </w:r>
      <w:r>
        <w:rPr>
          <w:rFonts w:ascii="Arial" w:hAnsi="Arial" w:cs="Arial"/>
          <w:i w:val="0"/>
          <w:iCs w:val="0"/>
          <w:caps w:val="0"/>
          <w:color w:val="222222"/>
          <w:spacing w:val="0"/>
          <w:sz w:val="27"/>
          <w:szCs w:val="27"/>
          <w:highlight w:val="none"/>
          <w:shd w:val="clear" w:fill="FFFFFF"/>
        </w:rPr>
        <w:t>学习统计学基础和算法：学习基础的统计学理论和分析算法是入门所需学习的关键，能使数据分析者更好地理解和分析数据。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24" w:beforeAutospacing="0" w:after="263" w:afterAutospacing="0" w:line="450" w:lineRule="atLeast"/>
        <w:ind w:left="0" w:right="0"/>
        <w:rPr>
          <w:rFonts w:hint="eastAsia" w:ascii="宋体" w:hAnsi="宋体" w:cs="宋体"/>
          <w:sz w:val="24"/>
          <w:highlight w:val="none"/>
        </w:rPr>
      </w:pP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7"/>
          <w:szCs w:val="27"/>
          <w:highlight w:val="none"/>
          <w:shd w:val="clear" w:fill="FFFFFF"/>
        </w:rPr>
        <w:t>2</w:t>
      </w:r>
      <w:r>
        <w:rPr>
          <w:rFonts w:hint="eastAsia" w:ascii="Arial" w:hAnsi="Arial" w:cs="Arial"/>
          <w:i w:val="0"/>
          <w:iCs w:val="0"/>
          <w:caps w:val="0"/>
          <w:color w:val="222222"/>
          <w:spacing w:val="0"/>
          <w:sz w:val="27"/>
          <w:szCs w:val="27"/>
          <w:highlight w:val="none"/>
          <w:shd w:val="clear" w:fill="FFFFFF"/>
          <w:lang w:eastAsia="zh-CN"/>
        </w:rPr>
        <w:t>、</w:t>
      </w: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7"/>
          <w:szCs w:val="27"/>
          <w:highlight w:val="none"/>
          <w:shd w:val="clear" w:fill="FFFFFF"/>
        </w:rPr>
        <w:t>学习编程语言：编程语言如Python和R是数据科学家们的必备技能，这些编程语言已经在许多领域广泛应用。Java、Scala和MATLAB 等也是数据科学家所用集成开发环境工具的最优的解决方案。</w:t>
      </w:r>
    </w:p>
    <w:p>
      <w:pPr>
        <w:spacing w:line="360" w:lineRule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4、简单说明纪念式促销的几种方式。</w:t>
      </w:r>
    </w:p>
    <w:p>
      <w:pPr>
        <w:spacing w:line="360" w:lineRule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服务两种启动方式,分别是: Start 方式启动:服务与调用者没有绝对关联,当调用者关闭后服务还会一直在后台运行。 Bind 方式启动:服务与调用者的生命周期所关联,当调用者关闭时,服务也会关闭。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简单说明增长期的促销组合策略。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1、广告促销,企业在财力可以承受的前提下适当增加广告预算。 2、通过公益性的公共宣传活动增强品牌的辐射力。 3、配合人员推销等手段以扩大销售。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sz w:val="24"/>
          <w:highlight w:val="none"/>
        </w:rPr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2397DA"/>
    <w:multiLevelType w:val="singleLevel"/>
    <w:tmpl w:val="002397DA"/>
    <w:lvl w:ilvl="0" w:tentative="0">
      <w:start w:val="5"/>
      <w:numFmt w:val="decimal"/>
      <w:suff w:val="nothing"/>
      <w:lvlText w:val="%1、"/>
      <w:lvlJc w:val="left"/>
    </w:lvl>
  </w:abstractNum>
  <w:abstractNum w:abstractNumId="1">
    <w:nsid w:val="23176DED"/>
    <w:multiLevelType w:val="singleLevel"/>
    <w:tmpl w:val="23176DED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hZWRiNDA1ODQzNWZiM2M0NzZlY2FhZTJhY2Q3OTAifQ=="/>
  </w:docVars>
  <w:rsids>
    <w:rsidRoot w:val="31004822"/>
    <w:rsid w:val="0B032DFD"/>
    <w:rsid w:val="31004822"/>
    <w:rsid w:val="57046531"/>
    <w:rsid w:val="74F3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657</Words>
  <Characters>701</Characters>
  <Lines>0</Lines>
  <Paragraphs>0</Paragraphs>
  <TotalTime>2</TotalTime>
  <ScaleCrop>false</ScaleCrop>
  <LinksUpToDate>false</LinksUpToDate>
  <CharactersWithSpaces>734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2023-06-29T07:10:00Z</dcterms:created>
  <dc:creator>Administrator</dc:creator>
  <cp:lastModifiedBy>Administrator</cp:lastModifiedBy>
  <dcterms:modified xsi:type="dcterms:W3CDTF">2023-06-30T09:53:14Z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17D7BBCC013B4540B6447326C560FE6D_13</vt:lpwstr>
  </property>
</Properties>
</file>